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W w:w="9952" w:type="dxa"/>
        <w:tblInd w:w="72" w:type="dxa"/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886"/>
        <w:gridCol w:w="1560"/>
        <w:gridCol w:w="567"/>
        <w:gridCol w:w="1558"/>
        <w:gridCol w:w="903"/>
        <w:gridCol w:w="790"/>
        <w:gridCol w:w="3687"/>
      </w:tblGrid>
      <w:tr>
        <w:tblPrEx/>
        <w:trPr/>
        <w:tc>
          <w:tcPr>
            <w:gridSpan w:val="5"/>
            <w:tcW w:w="5474" w:type="dxa"/>
            <w:textDirection w:val="lrTb"/>
            <w:noWrap w:val="false"/>
          </w:tcPr>
          <w:p>
            <w:pPr>
              <w:pStyle w:val="692"/>
              <w:jc w:val="center"/>
              <w:rPr>
                <w:rFonts w:eastAsia="Calibri"/>
                <w:lang w:val="en-US"/>
              </w:rPr>
            </w:pPr>
            <w:r>
              <mc:AlternateContent>
                <mc:Choice Requires="wpg">
                  <w:drawing>
                    <wp:inline xmlns:wp="http://schemas.openxmlformats.org/drawingml/2006/wordprocessingDrawing" distT="0" distB="0" distL="0" distR="0">
                      <wp:extent cx="549910" cy="650875"/>
                      <wp:effectExtent l="0" t="0" r="0" b="0"/>
                      <wp:docPr id="1" name="_x005F_x0000_i1026" descr="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_x005F_x0000_i1026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9"/>
                              <a:stretch/>
                            </pic:blipFill>
                            <pic:spPr bwMode="auto">
                              <a:xfrm>
                                <a:off x="0" y="0"/>
                                <a:ext cx="549910" cy="6508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43.30pt;height:51.25pt;mso-wrap-distance-left:0.00pt;mso-wrap-distance-top:0.00pt;mso-wrap-distance-right:0.00pt;mso-wrap-distance-bottom:0.00pt;" stroked="false">
                      <v:path textboxrect="0,0,0,0"/>
                      <v:imagedata r:id="rId9" o:title=""/>
                    </v:shape>
                  </w:pict>
                </mc:Fallback>
              </mc:AlternateContent>
            </w:r>
            <w:r>
              <w:rPr>
                <w:rFonts w:eastAsia="Calibri"/>
                <w:lang w:val="en-US"/>
              </w:rPr>
            </w:r>
          </w:p>
          <w:p>
            <w:pPr>
              <w:pStyle w:val="692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621"/>
              <w:jc w:val="center"/>
              <w:rPr>
                <w:b/>
              </w:rPr>
            </w:pPr>
            <w:r>
              <w:rPr>
                <w:b/>
              </w:rPr>
              <w:t xml:space="preserve">УПРАВЛЕНИЕ ВЕТЕРИНАРИИ</w:t>
            </w:r>
            <w:r>
              <w:rPr>
                <w:b/>
              </w:rPr>
            </w:r>
          </w:p>
          <w:p>
            <w:pPr>
              <w:pStyle w:val="621"/>
              <w:jc w:val="center"/>
              <w:rPr>
                <w:b/>
              </w:rPr>
            </w:pPr>
            <w:r>
              <w:rPr>
                <w:b/>
              </w:rPr>
              <w:t xml:space="preserve">НОВОСИБИРСКОЙ ОБЛАСТИ</w:t>
            </w:r>
            <w:r>
              <w:rPr>
                <w:b/>
              </w:rPr>
            </w:r>
          </w:p>
          <w:p>
            <w:pPr>
              <w:pStyle w:val="621"/>
              <w:jc w:val="center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  <w:p>
            <w:pPr>
              <w:pStyle w:val="6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Октябрьская ул., зд. 42,</w:t>
            </w:r>
            <w:r>
              <w:rPr>
                <w:sz w:val="24"/>
                <w:szCs w:val="24"/>
              </w:rPr>
            </w:r>
          </w:p>
          <w:p>
            <w:pPr>
              <w:pStyle w:val="62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Новосибирск, 630007</w:t>
            </w:r>
            <w:r>
              <w:rPr>
                <w:sz w:val="24"/>
                <w:szCs w:val="24"/>
              </w:rPr>
            </w:r>
          </w:p>
          <w:p>
            <w:pPr>
              <w:pStyle w:val="62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 xml:space="preserve">тел</w:t>
            </w:r>
            <w:r>
              <w:rPr>
                <w:sz w:val="24"/>
                <w:szCs w:val="24"/>
                <w:lang w:val="en-US"/>
              </w:rPr>
              <w:t xml:space="preserve">.: (383) 228-62-30</w:t>
            </w:r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621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E-mail: </w:t>
            </w:r>
            <w:hyperlink r:id="rId10" w:tooltip="mailto:veterinar@nso.ru" w:history="1">
              <w:r>
                <w:rPr>
                  <w:rFonts w:cs="Times New Roman"/>
                  <w:color w:val="000000"/>
                  <w:sz w:val="24"/>
                  <w:szCs w:val="24"/>
                  <w:u w:val="single"/>
                  <w:lang w:val="en-US"/>
                </w:rPr>
                <w:t xml:space="preserve">veterinar@nso.ru</w:t>
              </w:r>
            </w:hyperlink>
            <w:r/>
            <w:r>
              <w:rPr>
                <w:sz w:val="24"/>
                <w:szCs w:val="24"/>
                <w:lang w:val="en-US"/>
              </w:rPr>
            </w:r>
          </w:p>
          <w:p>
            <w:pPr>
              <w:pStyle w:val="621"/>
              <w:jc w:val="center"/>
              <w:rPr>
                <w:sz w:val="24"/>
                <w:szCs w:val="24"/>
                <w:u w:val="single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 xml:space="preserve"> </w:t>
            </w:r>
            <w:hyperlink r:id="rId11" w:tooltip="http://www.vet.nso.ru/" w:history="1">
              <w:r>
                <w:rPr>
                  <w:rFonts w:cs="Times New Roman"/>
                  <w:color w:val="0000ff"/>
                  <w:sz w:val="24"/>
                  <w:szCs w:val="24"/>
                  <w:u w:val="single"/>
                  <w:lang w:val="en-US"/>
                </w:rPr>
                <w:t xml:space="preserve">http://www.vet.nso.ru</w:t>
              </w:r>
            </w:hyperlink>
            <w:r/>
            <w:r>
              <w:rPr>
                <w:sz w:val="24"/>
                <w:szCs w:val="24"/>
                <w:u w:val="single"/>
                <w:lang w:val="en-US"/>
              </w:rPr>
            </w:r>
          </w:p>
          <w:p>
            <w:pPr>
              <w:pStyle w:val="691"/>
              <w:jc w:val="center"/>
              <w:tabs>
                <w:tab w:val="clear" w:pos="4153" w:leader="none"/>
                <w:tab w:val="clear" w:pos="8306" w:leader="none"/>
              </w:tabs>
              <w:rPr>
                <w:sz w:val="22"/>
              </w:rPr>
            </w:pPr>
            <w:r>
              <w:rPr>
                <w:sz w:val="22"/>
              </w:rPr>
              <w:t xml:space="preserve">ОКПО 00097888, ОГРН 1025402463822</w:t>
            </w:r>
            <w:r>
              <w:rPr>
                <w:sz w:val="22"/>
              </w:rPr>
            </w:r>
          </w:p>
          <w:p>
            <w:pPr>
              <w:pStyle w:val="691"/>
              <w:jc w:val="center"/>
              <w:tabs>
                <w:tab w:val="clear" w:pos="4153" w:leader="none"/>
                <w:tab w:val="clear" w:pos="8306" w:leader="none"/>
              </w:tabs>
              <w:rPr>
                <w:sz w:val="22"/>
                <w:lang w:val="en-US"/>
              </w:rPr>
            </w:pPr>
            <w:r>
              <w:rPr>
                <w:sz w:val="22"/>
              </w:rPr>
              <w:t xml:space="preserve">ИНН</w:t>
            </w:r>
            <w:r>
              <w:rPr>
                <w:sz w:val="22"/>
                <w:lang w:val="en-US"/>
              </w:rPr>
              <w:t xml:space="preserve"> 5406144757, </w:t>
            </w:r>
            <w:r>
              <w:rPr>
                <w:sz w:val="22"/>
              </w:rPr>
              <w:t xml:space="preserve">КПП</w:t>
            </w:r>
            <w:r>
              <w:rPr>
                <w:sz w:val="22"/>
                <w:lang w:val="en-US"/>
              </w:rPr>
              <w:t xml:space="preserve"> 540601001</w:t>
            </w:r>
            <w:r>
              <w:rPr>
                <w:sz w:val="22"/>
                <w:lang w:val="en-US"/>
              </w:rPr>
            </w:r>
          </w:p>
          <w:p>
            <w:pPr>
              <w:pStyle w:val="621"/>
              <w:jc w:val="center"/>
              <w:rPr>
                <w:sz w:val="24"/>
                <w:szCs w:val="24"/>
                <w:u w:val="single"/>
                <w:lang w:val="en-US"/>
              </w:rPr>
            </w:pPr>
            <w:r>
              <w:rPr>
                <w:sz w:val="24"/>
                <w:szCs w:val="24"/>
                <w:u w:val="single"/>
                <w:lang w:val="en-US"/>
              </w:rPr>
            </w:r>
            <w:r>
              <w:rPr>
                <w:sz w:val="24"/>
                <w:szCs w:val="24"/>
                <w:u w:val="single"/>
                <w:lang w:val="en-US"/>
              </w:rPr>
            </w:r>
          </w:p>
          <w:p>
            <w:pPr>
              <w:pStyle w:val="621"/>
              <w:jc w:val="center"/>
              <w:rPr>
                <w:sz w:val="22"/>
                <w:szCs w:val="22"/>
                <w:lang w:val="de-DE"/>
              </w:rPr>
            </w:pPr>
            <w:r>
              <w:rPr>
                <w:sz w:val="22"/>
                <w:szCs w:val="22"/>
                <w:lang w:val="de-DE"/>
              </w:rPr>
            </w:r>
            <w:r>
              <w:rPr>
                <w:sz w:val="22"/>
                <w:szCs w:val="22"/>
                <w:lang w:val="de-DE"/>
              </w:rPr>
            </w:r>
          </w:p>
        </w:tc>
        <w:tc>
          <w:tcPr>
            <w:tcW w:w="790" w:type="dxa"/>
            <w:textDirection w:val="lrTb"/>
            <w:noWrap w:val="false"/>
          </w:tcPr>
          <w:p>
            <w:pPr>
              <w:pStyle w:val="621"/>
              <w:rPr>
                <w:rFonts w:ascii="Calibri" w:hAnsi="Calibri" w:eastAsia="Calibri"/>
                <w:lang w:val="de-DE"/>
              </w:rPr>
            </w:pPr>
            <w:r>
              <w:rPr>
                <w:rFonts w:ascii="Calibri" w:hAnsi="Calibri" w:eastAsia="Calibri"/>
                <w:lang w:val="de-DE"/>
              </w:rPr>
            </w:r>
            <w:r>
              <w:rPr>
                <w:rFonts w:ascii="Calibri" w:hAnsi="Calibri" w:eastAsia="Calibri"/>
                <w:lang w:val="de-DE"/>
              </w:rPr>
            </w:r>
          </w:p>
        </w:tc>
        <w:tc>
          <w:tcPr>
            <w:tcW w:w="3687" w:type="dxa"/>
            <w:textDirection w:val="lrTb"/>
            <w:noWrap w:val="false"/>
          </w:tcPr>
          <w:p>
            <w:pPr>
              <w:pStyle w:val="691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  <w:lang w:val="de-DE"/>
              </w:rPr>
            </w:pPr>
            <w:r>
              <w:rPr>
                <w:rFonts w:eastAsia="Calibri"/>
                <w:lang w:val="de-DE"/>
              </w:rPr>
            </w:r>
            <w:r>
              <w:rPr>
                <w:rFonts w:eastAsia="Calibri"/>
                <w:lang w:val="de-DE"/>
              </w:rPr>
            </w:r>
          </w:p>
          <w:p>
            <w:pPr>
              <w:pStyle w:val="691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  <w:lang w:val="de-DE"/>
              </w:rPr>
            </w:pPr>
            <w:r>
              <w:rPr>
                <w:rFonts w:eastAsia="Calibri"/>
                <w:lang w:val="de-DE"/>
              </w:rPr>
            </w:r>
            <w:r>
              <w:rPr>
                <w:rFonts w:eastAsia="Calibri"/>
                <w:lang w:val="de-DE"/>
              </w:rPr>
            </w:r>
          </w:p>
          <w:p>
            <w:pPr>
              <w:pStyle w:val="691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  <w:lang w:val="de-DE"/>
              </w:rPr>
            </w:pPr>
            <w:r>
              <w:rPr>
                <w:rFonts w:eastAsia="Calibri"/>
                <w:lang w:val="de-DE"/>
              </w:rPr>
            </w:r>
            <w:r>
              <w:rPr>
                <w:rFonts w:eastAsia="Calibri"/>
                <w:lang w:val="de-DE"/>
              </w:rPr>
            </w:r>
          </w:p>
          <w:p>
            <w:pPr>
              <w:pStyle w:val="691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  <w:lang w:val="de-DE"/>
              </w:rPr>
            </w:pPr>
            <w:r>
              <w:rPr>
                <w:rFonts w:eastAsia="Calibri"/>
                <w:lang w:val="de-DE"/>
              </w:rPr>
            </w:r>
            <w:r>
              <w:rPr>
                <w:rFonts w:eastAsia="Calibri"/>
                <w:lang w:val="de-DE"/>
              </w:rPr>
            </w:r>
          </w:p>
          <w:p>
            <w:pPr>
              <w:pStyle w:val="621"/>
              <w:spacing w:line="276" w:lineRule="auto"/>
            </w:pPr>
            <w:r>
              <w:t xml:space="preserve">Заместителю Председателя Правительства –</w:t>
            </w:r>
            <w:r/>
          </w:p>
          <w:p>
            <w:pPr>
              <w:pStyle w:val="621"/>
              <w:spacing w:line="276" w:lineRule="auto"/>
            </w:pPr>
            <w:r>
              <w:t xml:space="preserve">министру финансов и налоговой политики Новосибирской области</w:t>
            </w:r>
            <w:r/>
          </w:p>
          <w:p>
            <w:pPr>
              <w:pStyle w:val="621"/>
              <w:spacing w:line="276" w:lineRule="auto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  <w:p>
            <w:pPr>
              <w:pStyle w:val="691"/>
              <w:jc w:val="center"/>
              <w:rPr>
                <w:rFonts w:eastAsia="Calibri"/>
              </w:rPr>
            </w:pPr>
            <w:r>
              <w:t xml:space="preserve">В. Ю. Голубенко</w:t>
            </w:r>
            <w:r>
              <w:rPr>
                <w:rFonts w:eastAsia="Calibri"/>
              </w:rPr>
            </w:r>
          </w:p>
          <w:p>
            <w:pPr>
              <w:pStyle w:val="691"/>
              <w:jc w:val="center"/>
              <w:tabs>
                <w:tab w:val="clear" w:pos="4153" w:leader="none"/>
                <w:tab w:val="clear" w:pos="8306" w:leader="none"/>
              </w:tabs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</w:tr>
      <w:tr>
        <w:tblPrEx/>
        <w:trPr>
          <w:trHeight w:val="209"/>
        </w:trPr>
        <w:tc>
          <w:tcPr>
            <w:tcW w:w="886" w:type="dxa"/>
            <w:textDirection w:val="lrTb"/>
            <w:noWrap w:val="false"/>
          </w:tcPr>
          <w:p>
            <w:pPr>
              <w:pStyle w:val="621"/>
              <w:ind w:left="72"/>
              <w:jc w:val="center"/>
              <w:rPr>
                <w:rFonts w:eastAsia="Calibri"/>
                <w:color w:val="000000"/>
                <w:sz w:val="22"/>
                <w:szCs w:val="22"/>
              </w:rPr>
            </w:pPr>
            <w:r>
              <w:rPr>
                <w:rFonts w:eastAsia="Calibri"/>
                <w:color w:val="000000"/>
                <w:sz w:val="22"/>
                <w:szCs w:val="22"/>
              </w:rPr>
            </w:r>
            <w:r>
              <mc:AlternateContent>
                <mc:Choice Requires="wpg">
                  <w:drawing>
                    <wp:anchor xmlns:wp="http://schemas.openxmlformats.org/drawingml/2006/wordprocessingDrawing" xmlns:wp14="http://schemas.microsoft.com/office/word/2010/wordprocessingDrawing" distT="0" distB="0" distL="0" distR="0" simplePos="0" relativeHeight="3" behindDoc="0" locked="0" layoutInCell="1" allowOverlap="1">
                      <wp:simplePos x="0" y="0"/>
                      <wp:positionH relativeFrom="character">
                        <wp:posOffset>47131</wp:posOffset>
                      </wp:positionH>
                      <wp:positionV relativeFrom="line">
                        <wp:posOffset>635</wp:posOffset>
                      </wp:positionV>
                      <wp:extent cx="3110865" cy="252095"/>
                      <wp:effectExtent l="0" t="0" r="0" b="0"/>
                      <wp:wrapNone/>
                      <wp:docPr id="2" name="Image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14911026" name="Image1" descr=""/>
                              <pic:cNvPicPr>
                                <a:picLocks noChangeAspect="1"/>
                              </pic:cNvPicPr>
                              <pic:nvPr/>
                            </pic:nvPicPr>
                            <pic:blipFill>
                              <a:blip r:embed="rId12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110864" cy="25209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anchor>
                  </w:drawing>
                </mc:Choice>
                <mc:Fallback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1" o:spid="_x0000_s1" type="#_x0000_t75" style="position:absolute;z-index:3;o:allowoverlap:true;o:allowincell:true;mso-position-horizontal-relative:char;margin-left:3.71pt;mso-position-horizontal:absolute;mso-position-vertical-relative:line;margin-top:0.05pt;mso-position-vertical:absolute;width:244.95pt;height:19.85pt;mso-wrap-distance-left:0.00pt;mso-wrap-distance-top:0.00pt;mso-wrap-distance-right:0.00pt;mso-wrap-distance-bottom:0.00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  <w:r>
              <w:rPr>
                <w:rFonts w:eastAsia="Calibri"/>
                <w:color w:val="000000"/>
                <w:sz w:val="22"/>
                <w:szCs w:val="22"/>
              </w:rPr>
            </w:r>
            <w:r>
              <w:rPr>
                <w:rFonts w:eastAsia="Calibri"/>
                <w:color w:val="000000"/>
                <w:sz w:val="22"/>
                <w:szCs w:val="22"/>
              </w:rPr>
            </w:r>
          </w:p>
        </w:tc>
        <w:tc>
          <w:tcPr>
            <w:gridSpan w:val="3"/>
            <w:tcBorders>
              <w:bottom w:val="single" w:color="000000" w:sz="4" w:space="0"/>
            </w:tcBorders>
            <w:tcW w:w="3685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eastAsia="Calibri"/>
                <w:color w:val="ffffff"/>
              </w:rPr>
            </w:pPr>
            <w:r>
              <w:rPr>
                <w:color w:val="ffffff"/>
              </w:rPr>
              <w:t xml:space="preserve">  </w:t>
            </w:r>
            <w:r>
              <w:rPr>
                <w:color w:val="ffffff"/>
                <w:sz w:val="16"/>
                <w:szCs w:val="16"/>
              </w:rPr>
              <w:t xml:space="preserve">  </w:t>
            </w:r>
            <w:r/>
            <w:r>
              <w:rPr>
                <w:rFonts w:eastAsia="Calibri"/>
                <w:color w:val="ffffff"/>
                <w:sz w:val="16"/>
                <w:szCs w:val="16"/>
              </w:rPr>
              <w:t xml:space="preserve"> </w:t>
            </w:r>
            <w:r>
              <w:rPr>
                <w:rFonts w:eastAsia="Calibri"/>
                <w:color w:val="ffffff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79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68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  <w:tr>
        <w:tblPrEx/>
        <w:trPr/>
        <w:tc>
          <w:tcPr>
            <w:tcW w:w="886" w:type="dxa"/>
            <w:textDirection w:val="lrTb"/>
            <w:noWrap w:val="false"/>
          </w:tcPr>
          <w:p>
            <w:pPr>
              <w:pStyle w:val="621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На №</w:t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560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W w:w="567" w:type="dxa"/>
            <w:textDirection w:val="lrTb"/>
            <w:noWrap w:val="false"/>
          </w:tcPr>
          <w:p>
            <w:pPr>
              <w:pStyle w:val="621"/>
              <w:rPr>
                <w:rFonts w:eastAsia="Calibri"/>
                <w:sz w:val="22"/>
                <w:szCs w:val="22"/>
              </w:rPr>
            </w:pPr>
            <w:r>
              <w:rPr>
                <w:rFonts w:eastAsia="Calibri"/>
              </w:rPr>
              <w:t xml:space="preserve">  </w:t>
            </w:r>
            <w:r>
              <w:rPr>
                <w:rFonts w:eastAsia="Calibri"/>
              </w:rPr>
              <w:t xml:space="preserve">от</w:t>
            </w:r>
            <w:r>
              <w:rPr>
                <w:rFonts w:eastAsia="Calibri"/>
                <w:sz w:val="22"/>
                <w:szCs w:val="22"/>
              </w:rPr>
            </w:r>
          </w:p>
        </w:tc>
        <w:tc>
          <w:tcPr>
            <w:tcBorders>
              <w:top w:val="single" w:color="000000" w:sz="4" w:space="0"/>
              <w:bottom w:val="single" w:color="000000" w:sz="4" w:space="0"/>
            </w:tcBorders>
            <w:tcW w:w="1558" w:type="dxa"/>
            <w:textDirection w:val="lrTb"/>
            <w:noWrap w:val="false"/>
          </w:tcPr>
          <w:p>
            <w:pPr>
              <w:pStyle w:val="621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</w:r>
            <w:r>
              <w:rPr>
                <w:rFonts w:eastAsia="Calibri"/>
              </w:rPr>
            </w:r>
          </w:p>
        </w:tc>
        <w:tc>
          <w:tcPr>
            <w:tcW w:w="903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790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  <w:tc>
          <w:tcPr>
            <w:tcW w:w="3687" w:type="dxa"/>
            <w:textDirection w:val="lrTb"/>
            <w:noWrap w:val="false"/>
          </w:tcPr>
          <w:p>
            <w:pPr>
              <w:pStyle w:val="621"/>
            </w:pPr>
            <w:r/>
            <w:r/>
          </w:p>
        </w:tc>
      </w:tr>
    </w:tbl>
    <w:p>
      <w:pPr>
        <w:pStyle w:val="691"/>
        <w:tabs>
          <w:tab w:val="clear" w:pos="4153" w:leader="none"/>
          <w:tab w:val="clear" w:pos="8306" w:leader="none"/>
        </w:tabs>
      </w:pPr>
      <w:r/>
      <w:r/>
    </w:p>
    <w:p>
      <w:pPr>
        <w:pStyle w:val="621"/>
        <w:rPr>
          <w:color w:val="000000"/>
        </w:rPr>
      </w:pPr>
      <w:r>
        <w:rPr>
          <w:color w:val="000000"/>
        </w:rPr>
        <w:t xml:space="preserve">О подготовке прогноза бюджета</w:t>
      </w:r>
      <w:r>
        <w:rPr>
          <w:color w:val="000000"/>
        </w:rPr>
      </w:r>
    </w:p>
    <w:p>
      <w:pPr>
        <w:pStyle w:val="621"/>
        <w:rPr>
          <w:color w:val="000000"/>
        </w:rPr>
      </w:pPr>
      <w:r>
        <w:rPr>
          <w:color w:val="000000"/>
        </w:rPr>
        <w:t xml:space="preserve">на 2026-2028 гг.</w:t>
      </w:r>
      <w:r>
        <w:rPr>
          <w:color w:val="000000"/>
        </w:rPr>
      </w:r>
    </w:p>
    <w:p>
      <w:pPr>
        <w:pStyle w:val="621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21"/>
        <w:ind w:right="201"/>
        <w:jc w:val="both"/>
      </w:pPr>
      <w:r/>
      <w:r/>
    </w:p>
    <w:p>
      <w:pPr>
        <w:pStyle w:val="621"/>
        <w:jc w:val="center"/>
        <w:rPr>
          <w:color w:val="000000"/>
        </w:rPr>
      </w:pPr>
      <w:r>
        <w:rPr>
          <w:color w:val="000000"/>
        </w:rPr>
        <w:t xml:space="preserve">Уважаемый Виталий Юрьевич!</w:t>
      </w:r>
      <w:r>
        <w:rPr>
          <w:color w:val="000000"/>
        </w:rPr>
      </w:r>
    </w:p>
    <w:p>
      <w:pPr>
        <w:pStyle w:val="621"/>
        <w:ind w:right="282" w:firstLine="567"/>
        <w:jc w:val="both"/>
        <w:spacing w:line="276" w:lineRule="auto"/>
      </w:pPr>
      <w:r/>
      <w:r/>
    </w:p>
    <w:p>
      <w:pPr>
        <w:pStyle w:val="621"/>
        <w:ind w:firstLine="709"/>
        <w:jc w:val="both"/>
      </w:pPr>
      <w:r>
        <w:rPr>
          <w:color w:val="000000"/>
        </w:rPr>
        <w:t xml:space="preserve">В связи с подготовкой прогноза областного бюджета Новосибирской области на 2026 год и плановый период 2027 и 2028 годов </w:t>
      </w:r>
      <w:r>
        <w:t xml:space="preserve">представляем:</w:t>
      </w:r>
      <w:r/>
    </w:p>
    <w:p>
      <w:pPr>
        <w:pStyle w:val="621"/>
        <w:numPr>
          <w:ilvl w:val="0"/>
          <w:numId w:val="1"/>
        </w:numPr>
        <w:ind w:left="709" w:hanging="360"/>
        <w:jc w:val="both"/>
      </w:pPr>
      <w:r>
        <w:t xml:space="preserve">прогноз поступлений по неналоговым доходам на 2026 год  и плановый период 2027 и 2028 годов;</w:t>
      </w:r>
      <w:r/>
    </w:p>
    <w:p>
      <w:pPr>
        <w:pStyle w:val="621"/>
        <w:numPr>
          <w:ilvl w:val="0"/>
          <w:numId w:val="1"/>
        </w:numPr>
        <w:ind w:left="709" w:hanging="360"/>
        <w:jc w:val="both"/>
        <w:rPr>
          <w:color w:val="000000"/>
        </w:rPr>
      </w:pPr>
      <w:r>
        <w:t xml:space="preserve">расчеты в соответствии с утвержденной методикой прогнозирования администрируемых доходов бюджетов бюджетной системы РФ и пояснения к расчетам. </w:t>
      </w:r>
      <w:r>
        <w:rPr>
          <w:color w:val="000000"/>
        </w:rPr>
      </w:r>
    </w:p>
    <w:p>
      <w:pPr>
        <w:pStyle w:val="621"/>
        <w:ind w:firstLine="709"/>
        <w:jc w:val="both"/>
      </w:pPr>
      <w:r/>
      <w:r/>
    </w:p>
    <w:p>
      <w:pPr>
        <w:pStyle w:val="621"/>
        <w:ind w:right="142" w:firstLine="709"/>
        <w:jc w:val="both"/>
      </w:pPr>
      <w:r>
        <w:t xml:space="preserve">Приложение на </w:t>
      </w:r>
      <w:r>
        <w:t xml:space="preserve">6</w:t>
      </w:r>
      <w:r>
        <w:t xml:space="preserve"> л. в 1 экз.</w:t>
      </w:r>
      <w:r/>
    </w:p>
    <w:p>
      <w:pPr>
        <w:pStyle w:val="621"/>
        <w:ind w:right="142" w:firstLine="709"/>
        <w:jc w:val="both"/>
      </w:pPr>
      <w:r/>
      <w:r/>
    </w:p>
    <w:p>
      <w:pPr>
        <w:pStyle w:val="621"/>
        <w:ind w:right="282"/>
        <w:jc w:val="both"/>
        <w:tabs>
          <w:tab w:val="clear" w:pos="708" w:leader="none"/>
          <w:tab w:val="left" w:pos="9639" w:leader="none"/>
        </w:tabs>
      </w:pPr>
      <w:r/>
      <w:r/>
      <w:r>
        <w:t xml:space="preserve">        </w:t>
      </w:r>
      <w:r>
        <w:t xml:space="preserve">И.о. начальника управления                                                          С.В. Макаров</w:t>
      </w:r>
      <w:r/>
    </w:p>
    <w:p>
      <w:pPr>
        <w:pStyle w:val="696"/>
        <w:rPr>
          <w:color w:val="000000"/>
        </w:rPr>
      </w:pPr>
      <w:r>
        <w:rPr>
          <w:color w:val="000000"/>
        </w:rPr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0" distR="0" simplePos="0" relativeHeight="4" behindDoc="0" locked="0" layoutInCell="1" allowOverlap="1">
                <wp:simplePos x="0" y="0"/>
                <wp:positionH relativeFrom="page">
                  <wp:posOffset>2844017</wp:posOffset>
                </wp:positionH>
                <wp:positionV relativeFrom="page">
                  <wp:posOffset>8217535</wp:posOffset>
                </wp:positionV>
                <wp:extent cx="2991485" cy="1656080"/>
                <wp:effectExtent l="0" t="0" r="0" b="0"/>
                <wp:wrapNone/>
                <wp:docPr id="3" name="Image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91556683" name="Image2" descr="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13"/>
                        <a:stretch/>
                      </pic:blipFill>
                      <pic:spPr bwMode="auto">
                        <a:xfrm>
                          <a:off x="0" y="0"/>
                          <a:ext cx="2991484" cy="16560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2" o:spid="_x0000_s2" type="#_x0000_t75" style="position:absolute;z-index:4;o:allowoverlap:true;o:allowincell:true;mso-position-horizontal-relative:page;margin-left:223.94pt;mso-position-horizontal:absolute;mso-position-vertical-relative:page;margin-top:647.05pt;mso-position-vertical:absolute;width:235.55pt;height:130.40pt;mso-wrap-distance-left:0.00pt;mso-wrap-distance-top:0.00pt;mso-wrap-distance-right:0.00pt;mso-wrap-distance-bottom:0.00pt;" stroked="false">
                <v:path textboxrect="0,0,0,0"/>
                <v:imagedata r:id="rId13" o:title=""/>
              </v:shape>
            </w:pict>
          </mc:Fallback>
        </mc:AlternateContent>
      </w:r>
      <w:r>
        <w:rPr>
          <w:color w:val="000000"/>
        </w:rPr>
        <w:t xml:space="preserve">      </w:t>
      </w:r>
      <w:r>
        <w:rPr>
          <w:color w:val="000000"/>
        </w:rPr>
      </w:r>
    </w:p>
    <w:p>
      <w:pPr>
        <w:pStyle w:val="696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96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96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96"/>
        <w:rPr>
          <w:color w:val="000000"/>
        </w:rPr>
      </w:pPr>
      <w:r>
        <w:rPr>
          <w:color w:val="000000"/>
        </w:rPr>
      </w:r>
      <w:r>
        <w:rPr>
          <w:color w:val="000000"/>
        </w:rPr>
      </w:r>
    </w:p>
    <w:p>
      <w:pPr>
        <w:pStyle w:val="69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9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p>
      <w:pPr>
        <w:pStyle w:val="69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  <w:t xml:space="preserve">Н.Г. Репина </w:t>
      </w:r>
      <w:r>
        <w:rPr>
          <w:color w:val="000000"/>
          <w:sz w:val="20"/>
          <w:szCs w:val="20"/>
        </w:rPr>
      </w:r>
    </w:p>
    <w:p>
      <w:pPr>
        <w:pStyle w:val="696"/>
        <w:rPr>
          <w:color w:val="000000"/>
          <w:sz w:val="20"/>
          <w:szCs w:val="20"/>
          <w:highlight w:val="none"/>
        </w:rPr>
      </w:pPr>
      <w:r>
        <w:rPr>
          <w:color w:val="000000"/>
          <w:sz w:val="20"/>
          <w:szCs w:val="20"/>
        </w:rPr>
        <w:t xml:space="preserve">8(383)228-62-04</w:t>
      </w:r>
      <w:r>
        <w:rPr>
          <w:color w:val="000000"/>
          <w:sz w:val="20"/>
          <w:szCs w:val="20"/>
          <w:highlight w:val="none"/>
        </w:rPr>
      </w:r>
    </w:p>
    <w:p>
      <w:pPr>
        <w:pStyle w:val="696"/>
        <w:rPr>
          <w:color w:val="000000"/>
          <w:sz w:val="20"/>
          <w:szCs w:val="20"/>
        </w:rPr>
      </w:pPr>
      <w:r>
        <w:rPr>
          <w:color w:val="000000"/>
          <w:sz w:val="20"/>
          <w:szCs w:val="20"/>
        </w:rPr>
      </w:r>
      <w:r>
        <w:rPr>
          <w:color w:val="000000"/>
          <w:sz w:val="20"/>
          <w:szCs w:val="20"/>
        </w:rPr>
      </w:r>
    </w:p>
    <w:sectPr>
      <w:footnotePr/>
      <w:endnotePr/>
      <w:type w:val="nextPage"/>
      <w:pgSz w:w="11906" w:h="16838" w:orient="portrait"/>
      <w:pgMar w:top="1134" w:right="567" w:bottom="1134" w:left="1418" w:header="0" w:footer="0" w:gutter="0"/>
      <w:cols w:num="1" w:sep="0" w:space="1701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Calibri">
    <w:panose1 w:val="020F0502020204030204"/>
  </w:font>
  <w:font w:name="Tahoma">
    <w:panose1 w:val="020B0604030504040204"/>
  </w:font>
  <w:font w:name="Wingdings">
    <w:panose1 w:val="05010000000000000000"/>
  </w:font>
  <w:font w:name="Liberation Sans">
    <w:panose1 w:val="020B0604020202020204"/>
  </w:font>
  <w:font w:name="Arial">
    <w:panose1 w:val="020B0604020202020204"/>
  </w:font>
  <w:font w:name="Arial Unicode MS">
    <w:panose1 w:val="020B0604020202020204"/>
  </w:font>
  <w:font w:name="Courier New">
    <w:panose1 w:val="02070309020205020404"/>
  </w:font>
  <w:font w:name="Mangal">
    <w:panose1 w:val="02040503050406030204"/>
  </w:font>
  <w:font w:name="Microsoft YaHei">
    <w:panose1 w:val="020B0503020203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ind w:left="1429" w:hanging="360"/>
        <w:tabs>
          <w:tab w:val="num" w:pos="0" w:leader="none"/>
        </w:tabs>
      </w:pPr>
      <w:rPr>
        <w:rFonts w:hint="default" w:ascii="Symbol" w:hAnsi="Symbol" w:cs="Symbol"/>
      </w:rPr>
    </w:lvl>
    <w:lvl w:ilvl="1">
      <w:start w:val="1"/>
      <w:numFmt w:val="bullet"/>
      <w:isLgl w:val="false"/>
      <w:suff w:val="tab"/>
      <w:lvlText w:val="o"/>
      <w:lvlJc w:val="left"/>
      <w:pPr>
        <w:ind w:left="214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86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589" w:hanging="360"/>
        <w:tabs>
          <w:tab w:val="num" w:pos="0" w:leader="none"/>
        </w:tabs>
      </w:pPr>
      <w:rPr>
        <w:rFonts w:hint="default" w:ascii="Symbol" w:hAnsi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430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5029" w:hanging="360"/>
        <w:tabs>
          <w:tab w:val="num" w:pos="0" w:leader="none"/>
        </w:tabs>
      </w:pPr>
      <w:rPr>
        <w:rFonts w:hint="default" w:ascii="Wingdings" w:hAnsi="Wingdings" w:cs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749" w:hanging="360"/>
        <w:tabs>
          <w:tab w:val="num" w:pos="0" w:leader="none"/>
        </w:tabs>
      </w:pPr>
      <w:rPr>
        <w:rFonts w:hint="default" w:ascii="Symbol" w:hAnsi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6469" w:hanging="360"/>
        <w:tabs>
          <w:tab w:val="num" w:pos="0" w:leader="none"/>
        </w:tabs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189" w:hanging="360"/>
        <w:tabs>
          <w:tab w:val="num" w:pos="0" w:leader="none"/>
        </w:tabs>
      </w:pPr>
      <w:rPr>
        <w:rFonts w:hint="default" w:ascii="Wingdings" w:hAnsi="Wingdings" w:cs="Wingdings"/>
      </w:rPr>
    </w:lvl>
  </w:abstractNum>
  <w:abstractNum w:abstractNumId="1">
    <w:multiLevelType w:val="hybridMultilevel"/>
    <w:lvl w:ilvl="0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autoHyphenation w:val="true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Arial Unicode MS" w:cs="Mangal"/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621" w:default="1">
    <w:name w:val="Normal"/>
    <w:qFormat/>
    <w:pPr>
      <w:jc w:val="left"/>
      <w:spacing w:before="0" w:after="0"/>
      <w:widowControl/>
    </w:pPr>
    <w:rPr>
      <w:rFonts w:ascii="Times New Roman" w:hAnsi="Times New Roman" w:eastAsia="Arial Unicode MS" w:cs="Mangal"/>
      <w:color w:val="auto"/>
      <w:sz w:val="28"/>
      <w:szCs w:val="28"/>
      <w:lang w:val="ru-RU" w:eastAsia="ru-RU" w:bidi="ar-SA"/>
    </w:rPr>
  </w:style>
  <w:style w:type="paragraph" w:styleId="622">
    <w:name w:val="Heading 1"/>
    <w:basedOn w:val="621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23">
    <w:name w:val="Heading 2"/>
    <w:basedOn w:val="621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24">
    <w:name w:val="Heading 3"/>
    <w:basedOn w:val="62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25">
    <w:name w:val="Heading 4"/>
    <w:basedOn w:val="62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26">
    <w:name w:val="Heading 5"/>
    <w:basedOn w:val="621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27">
    <w:name w:val="Heading 6"/>
    <w:basedOn w:val="62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28">
    <w:name w:val="Heading 7"/>
    <w:basedOn w:val="621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29">
    <w:name w:val="Heading 8"/>
    <w:basedOn w:val="62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30">
    <w:name w:val="Heading 9"/>
    <w:basedOn w:val="62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31">
    <w:name w:val="Heading 1 Char"/>
    <w:uiPriority w:val="9"/>
    <w:qFormat/>
    <w:rPr>
      <w:rFonts w:ascii="Arial" w:hAnsi="Arial" w:eastAsia="Arial" w:cs="Arial"/>
      <w:sz w:val="40"/>
      <w:szCs w:val="40"/>
    </w:rPr>
  </w:style>
  <w:style w:type="character" w:styleId="632">
    <w:name w:val="Heading 2 Char"/>
    <w:uiPriority w:val="9"/>
    <w:qFormat/>
    <w:rPr>
      <w:rFonts w:ascii="Arial" w:hAnsi="Arial" w:eastAsia="Arial" w:cs="Arial"/>
      <w:sz w:val="34"/>
    </w:rPr>
  </w:style>
  <w:style w:type="character" w:styleId="633">
    <w:name w:val="Heading 3 Char"/>
    <w:uiPriority w:val="9"/>
    <w:qFormat/>
    <w:rPr>
      <w:rFonts w:ascii="Arial" w:hAnsi="Arial" w:eastAsia="Arial" w:cs="Arial"/>
      <w:sz w:val="30"/>
      <w:szCs w:val="30"/>
    </w:rPr>
  </w:style>
  <w:style w:type="character" w:styleId="634">
    <w:name w:val="Heading 4 Char"/>
    <w:uiPriority w:val="9"/>
    <w:qFormat/>
    <w:rPr>
      <w:rFonts w:ascii="Arial" w:hAnsi="Arial" w:eastAsia="Arial" w:cs="Arial"/>
      <w:b/>
      <w:bCs/>
      <w:sz w:val="26"/>
      <w:szCs w:val="26"/>
    </w:rPr>
  </w:style>
  <w:style w:type="character" w:styleId="635">
    <w:name w:val="Heading 5 Char"/>
    <w:uiPriority w:val="9"/>
    <w:qFormat/>
    <w:rPr>
      <w:rFonts w:ascii="Arial" w:hAnsi="Arial" w:eastAsia="Arial" w:cs="Arial"/>
      <w:b/>
      <w:bCs/>
      <w:sz w:val="24"/>
      <w:szCs w:val="24"/>
    </w:rPr>
  </w:style>
  <w:style w:type="character" w:styleId="636">
    <w:name w:val="Heading 6 Char"/>
    <w:uiPriority w:val="9"/>
    <w:qFormat/>
    <w:rPr>
      <w:rFonts w:ascii="Arial" w:hAnsi="Arial" w:eastAsia="Arial" w:cs="Arial"/>
      <w:b/>
      <w:bCs/>
      <w:sz w:val="22"/>
      <w:szCs w:val="22"/>
    </w:rPr>
  </w:style>
  <w:style w:type="character" w:styleId="637">
    <w:name w:val="Heading 7 Char"/>
    <w:uiPriority w:val="9"/>
    <w:qFormat/>
    <w:rPr>
      <w:rFonts w:ascii="Arial" w:hAnsi="Arial" w:eastAsia="Arial" w:cs="Arial"/>
      <w:b/>
      <w:bCs/>
      <w:i/>
      <w:iCs/>
      <w:sz w:val="22"/>
      <w:szCs w:val="22"/>
    </w:rPr>
  </w:style>
  <w:style w:type="character" w:styleId="638">
    <w:name w:val="Heading 8 Char"/>
    <w:uiPriority w:val="9"/>
    <w:qFormat/>
    <w:rPr>
      <w:rFonts w:ascii="Arial" w:hAnsi="Arial" w:eastAsia="Arial" w:cs="Arial"/>
      <w:i/>
      <w:iCs/>
      <w:sz w:val="22"/>
      <w:szCs w:val="22"/>
    </w:rPr>
  </w:style>
  <w:style w:type="character" w:styleId="639">
    <w:name w:val="Heading 9 Char"/>
    <w:uiPriority w:val="9"/>
    <w:qFormat/>
    <w:rPr>
      <w:rFonts w:ascii="Arial" w:hAnsi="Arial" w:eastAsia="Arial" w:cs="Arial"/>
      <w:i/>
      <w:iCs/>
      <w:sz w:val="21"/>
      <w:szCs w:val="21"/>
    </w:rPr>
  </w:style>
  <w:style w:type="character" w:styleId="640">
    <w:name w:val="Title Char"/>
    <w:uiPriority w:val="10"/>
    <w:qFormat/>
    <w:rPr>
      <w:sz w:val="48"/>
      <w:szCs w:val="48"/>
    </w:rPr>
  </w:style>
  <w:style w:type="character" w:styleId="641">
    <w:name w:val="Subtitle Char"/>
    <w:uiPriority w:val="11"/>
    <w:qFormat/>
    <w:rPr>
      <w:sz w:val="24"/>
      <w:szCs w:val="24"/>
    </w:rPr>
  </w:style>
  <w:style w:type="character" w:styleId="642">
    <w:name w:val="Quote Char"/>
    <w:uiPriority w:val="29"/>
    <w:qFormat/>
    <w:rPr>
      <w:i/>
    </w:rPr>
  </w:style>
  <w:style w:type="character" w:styleId="643">
    <w:name w:val="Intense Quote Char"/>
    <w:uiPriority w:val="30"/>
    <w:qFormat/>
    <w:rPr>
      <w:i/>
    </w:rPr>
  </w:style>
  <w:style w:type="character" w:styleId="644">
    <w:name w:val="Header Char"/>
    <w:uiPriority w:val="99"/>
    <w:qFormat/>
  </w:style>
  <w:style w:type="character" w:styleId="645">
    <w:name w:val="Footer Char"/>
    <w:uiPriority w:val="99"/>
    <w:qFormat/>
  </w:style>
  <w:style w:type="character" w:styleId="646">
    <w:name w:val="Caption Char"/>
    <w:uiPriority w:val="99"/>
    <w:qFormat/>
  </w:style>
  <w:style w:type="character" w:styleId="647">
    <w:name w:val="Hyperlink"/>
    <w:uiPriority w:val="99"/>
    <w:unhideWhenUsed/>
    <w:rPr>
      <w:color w:val="0000ff" w:themeColor="hyperlink"/>
      <w:u w:val="single"/>
    </w:rPr>
  </w:style>
  <w:style w:type="character" w:styleId="648">
    <w:name w:val="Footnote Text Char"/>
    <w:uiPriority w:val="99"/>
    <w:qFormat/>
    <w:rPr>
      <w:sz w:val="18"/>
    </w:rPr>
  </w:style>
  <w:style w:type="character" w:styleId="649">
    <w:name w:val="Footnote Characters"/>
    <w:uiPriority w:val="99"/>
    <w:unhideWhenUsed/>
    <w:qFormat/>
    <w:rPr>
      <w:vertAlign w:val="superscript"/>
    </w:rPr>
  </w:style>
  <w:style w:type="character" w:styleId="650">
    <w:name w:val="footnote reference"/>
    <w:rPr>
      <w:vertAlign w:val="superscript"/>
    </w:rPr>
  </w:style>
  <w:style w:type="character" w:styleId="651">
    <w:name w:val="Endnote Text Char"/>
    <w:uiPriority w:val="99"/>
    <w:qFormat/>
    <w:rPr>
      <w:sz w:val="20"/>
    </w:rPr>
  </w:style>
  <w:style w:type="character" w:styleId="652">
    <w:name w:val="Endnote Characters"/>
    <w:uiPriority w:val="99"/>
    <w:semiHidden/>
    <w:unhideWhenUsed/>
    <w:qFormat/>
    <w:rPr>
      <w:vertAlign w:val="superscript"/>
    </w:rPr>
  </w:style>
  <w:style w:type="character" w:styleId="653">
    <w:name w:val="endnote reference"/>
    <w:rPr>
      <w:vertAlign w:val="superscript"/>
    </w:rPr>
  </w:style>
  <w:style w:type="character" w:styleId="654">
    <w:name w:val="Основной шрифт абзаца"/>
    <w:semiHidden/>
    <w:qFormat/>
  </w:style>
  <w:style w:type="character" w:styleId="655">
    <w:name w:val="Верхний колонтитул Знак"/>
    <w:qFormat/>
    <w:rPr>
      <w:sz w:val="28"/>
      <w:szCs w:val="28"/>
      <w:lang w:val="ru-RU" w:eastAsia="ru-RU" w:bidi="ar-SA"/>
    </w:rPr>
  </w:style>
  <w:style w:type="character" w:styleId="656">
    <w:name w:val="Гиперссылка"/>
    <w:qFormat/>
    <w:rPr>
      <w:rFonts w:cs="Times New Roman"/>
      <w:color w:val="0000ff"/>
      <w:u w:val="single"/>
    </w:rPr>
  </w:style>
  <w:style w:type="character" w:styleId="657">
    <w:name w:val="Основной текст 2 Знак"/>
    <w:qFormat/>
    <w:rPr>
      <w:sz w:val="28"/>
      <w:szCs w:val="28"/>
      <w:lang w:val="ru-RU" w:eastAsia="ru-RU" w:bidi="ar-SA"/>
    </w:rPr>
  </w:style>
  <w:style w:type="character" w:styleId="658">
    <w:name w:val="Основной текст 3 Знак"/>
    <w:qFormat/>
    <w:rPr>
      <w:b/>
      <w:bCs/>
      <w:sz w:val="28"/>
      <w:szCs w:val="28"/>
      <w:lang w:val="ru-RU" w:eastAsia="ru-RU" w:bidi="ar-SA"/>
    </w:rPr>
  </w:style>
  <w:style w:type="character" w:styleId="659">
    <w:name w:val=" Знак Знак4"/>
    <w:qFormat/>
    <w:rPr>
      <w:rFonts w:ascii="Times New Roman" w:hAnsi="Times New Roman" w:eastAsia="Times New Roman" w:cs="Times New Roman"/>
      <w:sz w:val="28"/>
      <w:szCs w:val="28"/>
      <w:lang w:eastAsia="ru-RU"/>
    </w:rPr>
  </w:style>
  <w:style w:type="character" w:styleId="660">
    <w:name w:val="Font Style14"/>
    <w:uiPriority w:val="99"/>
    <w:qFormat/>
    <w:rPr>
      <w:rFonts w:ascii="Times New Roman" w:hAnsi="Times New Roman" w:cs="Times New Roman"/>
      <w:b/>
      <w:bCs/>
      <w:sz w:val="26"/>
      <w:szCs w:val="26"/>
    </w:rPr>
  </w:style>
  <w:style w:type="character" w:styleId="661">
    <w:name w:val="Font Style15"/>
    <w:uiPriority w:val="99"/>
    <w:qFormat/>
    <w:rPr>
      <w:rFonts w:ascii="Times New Roman" w:hAnsi="Times New Roman" w:cs="Times New Roman"/>
      <w:sz w:val="26"/>
      <w:szCs w:val="26"/>
    </w:rPr>
  </w:style>
  <w:style w:type="character" w:styleId="662" w:default="1">
    <w:name w:val="Default Paragraph Font"/>
    <w:uiPriority w:val="1"/>
    <w:semiHidden/>
    <w:unhideWhenUsed/>
    <w:qFormat/>
  </w:style>
  <w:style w:type="paragraph" w:styleId="663">
    <w:name w:val="Heading"/>
    <w:basedOn w:val="621"/>
    <w:next w:val="664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664">
    <w:name w:val="Body Text"/>
    <w:basedOn w:val="621"/>
    <w:pPr>
      <w:spacing w:before="0" w:after="140" w:line="276" w:lineRule="auto"/>
    </w:pPr>
  </w:style>
  <w:style w:type="paragraph" w:styleId="665">
    <w:name w:val="List"/>
    <w:basedOn w:val="664"/>
    <w:rPr>
      <w:rFonts w:cs="Mangal"/>
    </w:rPr>
  </w:style>
  <w:style w:type="paragraph" w:styleId="666">
    <w:name w:val="Caption"/>
    <w:basedOn w:val="62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667">
    <w:name w:val="Index"/>
    <w:basedOn w:val="621"/>
    <w:qFormat/>
    <w:pPr>
      <w:suppressLineNumbers/>
    </w:pPr>
    <w:rPr>
      <w:rFonts w:cs="Mangal"/>
    </w:rPr>
  </w:style>
  <w:style w:type="paragraph" w:styleId="668">
    <w:name w:val="List Paragraph"/>
    <w:basedOn w:val="621"/>
    <w:uiPriority w:val="34"/>
    <w:qFormat/>
    <w:pPr>
      <w:contextualSpacing/>
      <w:ind w:left="720"/>
      <w:spacing w:before="0" w:after="0"/>
    </w:pPr>
  </w:style>
  <w:style w:type="paragraph" w:styleId="669">
    <w:name w:val="No Spacing"/>
    <w:uiPriority w:val="1"/>
    <w:qFormat/>
    <w:pPr>
      <w:jc w:val="left"/>
      <w:spacing w:before="0" w:after="0" w:line="240" w:lineRule="auto"/>
      <w:widowControl/>
    </w:pPr>
    <w:rPr>
      <w:rFonts w:ascii="Times New Roman" w:hAnsi="Times New Roman" w:eastAsia="Arial Unicode MS" w:cs="Mangal"/>
      <w:color w:val="auto"/>
      <w:sz w:val="20"/>
      <w:szCs w:val="20"/>
      <w:lang w:val="ru-RU" w:eastAsia="zh-CN" w:bidi="ar-SA"/>
    </w:rPr>
  </w:style>
  <w:style w:type="paragraph" w:styleId="670">
    <w:name w:val="Title"/>
    <w:basedOn w:val="621"/>
    <w:uiPriority w:val="10"/>
    <w:qFormat/>
    <w:pPr>
      <w:contextualSpacing/>
      <w:spacing w:before="300" w:after="200"/>
    </w:pPr>
    <w:rPr>
      <w:sz w:val="48"/>
      <w:szCs w:val="48"/>
    </w:rPr>
  </w:style>
  <w:style w:type="paragraph" w:styleId="671">
    <w:name w:val="Subtitle"/>
    <w:basedOn w:val="621"/>
    <w:uiPriority w:val="11"/>
    <w:qFormat/>
    <w:pPr>
      <w:spacing w:before="200" w:after="200"/>
    </w:pPr>
    <w:rPr>
      <w:sz w:val="24"/>
      <w:szCs w:val="24"/>
    </w:rPr>
  </w:style>
  <w:style w:type="paragraph" w:styleId="672">
    <w:name w:val="Quote"/>
    <w:basedOn w:val="621"/>
    <w:uiPriority w:val="29"/>
    <w:qFormat/>
    <w:pPr>
      <w:ind w:left="720" w:right="720"/>
    </w:pPr>
    <w:rPr>
      <w:i/>
    </w:rPr>
  </w:style>
  <w:style w:type="paragraph" w:styleId="673">
    <w:name w:val="Intense Quote"/>
    <w:basedOn w:val="621"/>
    <w:uiPriority w:val="30"/>
    <w:qFormat/>
    <w:pPr>
      <w:ind w:left="720" w:right="720"/>
      <w:spacing w:before="0" w:after="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paragraph" w:styleId="674">
    <w:name w:val="Header and Footer"/>
    <w:basedOn w:val="621"/>
    <w:qFormat/>
  </w:style>
  <w:style w:type="paragraph" w:styleId="675">
    <w:name w:val="Header"/>
    <w:basedOn w:val="62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76">
    <w:name w:val="Footer"/>
    <w:basedOn w:val="621"/>
    <w:uiPriority w:val="99"/>
    <w:unhideWhenUsed/>
    <w:pPr>
      <w:spacing w:before="0" w:after="0" w:line="240" w:lineRule="auto"/>
      <w:tabs>
        <w:tab w:val="clear" w:pos="708" w:leader="none"/>
        <w:tab w:val="center" w:pos="7143" w:leader="none"/>
        <w:tab w:val="right" w:pos="14287" w:leader="none"/>
      </w:tabs>
    </w:pPr>
  </w:style>
  <w:style w:type="paragraph" w:styleId="677">
    <w:name w:val="footnote text"/>
    <w:basedOn w:val="621"/>
    <w:uiPriority w:val="99"/>
    <w:semiHidden/>
    <w:unhideWhenUsed/>
    <w:pPr>
      <w:spacing w:before="0" w:after="40" w:line="240" w:lineRule="auto"/>
    </w:pPr>
    <w:rPr>
      <w:sz w:val="18"/>
    </w:rPr>
  </w:style>
  <w:style w:type="paragraph" w:styleId="678">
    <w:name w:val="endnote text"/>
    <w:basedOn w:val="621"/>
    <w:uiPriority w:val="99"/>
    <w:semiHidden/>
    <w:unhideWhenUsed/>
    <w:pPr>
      <w:spacing w:before="0" w:after="0" w:line="240" w:lineRule="auto"/>
    </w:pPr>
    <w:rPr>
      <w:sz w:val="20"/>
    </w:rPr>
  </w:style>
  <w:style w:type="paragraph" w:styleId="679">
    <w:name w:val="toc 1"/>
    <w:basedOn w:val="621"/>
    <w:uiPriority w:val="39"/>
    <w:unhideWhenUsed/>
    <w:pPr>
      <w:ind w:left="0" w:right="0" w:firstLine="0"/>
      <w:spacing w:before="0" w:after="57"/>
    </w:pPr>
  </w:style>
  <w:style w:type="paragraph" w:styleId="680">
    <w:name w:val="toc 2"/>
    <w:basedOn w:val="621"/>
    <w:uiPriority w:val="39"/>
    <w:unhideWhenUsed/>
    <w:pPr>
      <w:ind w:left="283" w:right="0" w:firstLine="0"/>
      <w:spacing w:before="0" w:after="57"/>
    </w:pPr>
  </w:style>
  <w:style w:type="paragraph" w:styleId="681">
    <w:name w:val="toc 3"/>
    <w:basedOn w:val="621"/>
    <w:uiPriority w:val="39"/>
    <w:unhideWhenUsed/>
    <w:pPr>
      <w:ind w:left="567" w:right="0" w:firstLine="0"/>
      <w:spacing w:before="0" w:after="57"/>
    </w:pPr>
  </w:style>
  <w:style w:type="paragraph" w:styleId="682">
    <w:name w:val="toc 4"/>
    <w:basedOn w:val="621"/>
    <w:uiPriority w:val="39"/>
    <w:unhideWhenUsed/>
    <w:pPr>
      <w:ind w:left="850" w:right="0" w:firstLine="0"/>
      <w:spacing w:before="0" w:after="57"/>
    </w:pPr>
  </w:style>
  <w:style w:type="paragraph" w:styleId="683">
    <w:name w:val="toc 5"/>
    <w:basedOn w:val="621"/>
    <w:uiPriority w:val="39"/>
    <w:unhideWhenUsed/>
    <w:pPr>
      <w:ind w:left="1134" w:right="0" w:firstLine="0"/>
      <w:spacing w:before="0" w:after="57"/>
    </w:pPr>
  </w:style>
  <w:style w:type="paragraph" w:styleId="684">
    <w:name w:val="toc 6"/>
    <w:basedOn w:val="621"/>
    <w:uiPriority w:val="39"/>
    <w:unhideWhenUsed/>
    <w:pPr>
      <w:ind w:left="1417" w:right="0" w:firstLine="0"/>
      <w:spacing w:before="0" w:after="57"/>
    </w:pPr>
  </w:style>
  <w:style w:type="paragraph" w:styleId="685">
    <w:name w:val="toc 7"/>
    <w:basedOn w:val="621"/>
    <w:uiPriority w:val="39"/>
    <w:unhideWhenUsed/>
    <w:pPr>
      <w:ind w:left="1701" w:right="0" w:firstLine="0"/>
      <w:spacing w:before="0" w:after="57"/>
    </w:pPr>
  </w:style>
  <w:style w:type="paragraph" w:styleId="686">
    <w:name w:val="toc 8"/>
    <w:basedOn w:val="621"/>
    <w:uiPriority w:val="39"/>
    <w:unhideWhenUsed/>
    <w:pPr>
      <w:ind w:left="1984" w:right="0" w:firstLine="0"/>
      <w:spacing w:before="0" w:after="57"/>
    </w:pPr>
  </w:style>
  <w:style w:type="paragraph" w:styleId="687">
    <w:name w:val="toc 9"/>
    <w:basedOn w:val="621"/>
    <w:uiPriority w:val="39"/>
    <w:unhideWhenUsed/>
    <w:pPr>
      <w:ind w:left="2268" w:right="0" w:firstLine="0"/>
      <w:spacing w:before="0" w:after="57"/>
    </w:pPr>
  </w:style>
  <w:style w:type="paragraph" w:styleId="688">
    <w:name w:val="Index Heading"/>
    <w:basedOn w:val="663"/>
  </w:style>
  <w:style w:type="paragraph" w:styleId="689">
    <w:name w:val="TOC Heading"/>
    <w:uiPriority w:val="39"/>
    <w:unhideWhenUsed/>
    <w:qFormat/>
    <w:pPr>
      <w:jc w:val="left"/>
      <w:spacing w:before="0" w:after="0"/>
      <w:widowControl/>
    </w:pPr>
    <w:rPr>
      <w:rFonts w:ascii="Times New Roman" w:hAnsi="Times New Roman" w:eastAsia="Arial Unicode MS" w:cs="Mangal"/>
      <w:color w:val="auto"/>
      <w:sz w:val="20"/>
      <w:szCs w:val="20"/>
      <w:lang w:val="ru-RU" w:eastAsia="zh-CN" w:bidi="ar-SA"/>
    </w:rPr>
  </w:style>
  <w:style w:type="paragraph" w:styleId="690">
    <w:name w:val="table of figures"/>
    <w:basedOn w:val="621"/>
    <w:uiPriority w:val="99"/>
    <w:unhideWhenUsed/>
    <w:pPr>
      <w:spacing w:before="0" w:after="0" w:afterAutospacing="0"/>
    </w:pPr>
  </w:style>
  <w:style w:type="paragraph" w:styleId="691">
    <w:name w:val="Верхний колонтитул"/>
    <w:basedOn w:val="621"/>
    <w:qFormat/>
    <w:pPr>
      <w:tabs>
        <w:tab w:val="clear" w:pos="708" w:leader="none"/>
        <w:tab w:val="center" w:pos="4153" w:leader="none"/>
        <w:tab w:val="right" w:pos="8306" w:leader="none"/>
      </w:tabs>
    </w:pPr>
  </w:style>
  <w:style w:type="paragraph" w:styleId="692">
    <w:name w:val="Основной текст 2"/>
    <w:basedOn w:val="621"/>
    <w:qFormat/>
    <w:pPr>
      <w:jc w:val="both"/>
    </w:pPr>
  </w:style>
  <w:style w:type="paragraph" w:styleId="693">
    <w:name w:val="Основной текст 3"/>
    <w:basedOn w:val="621"/>
    <w:qFormat/>
    <w:pPr>
      <w:jc w:val="center"/>
    </w:pPr>
    <w:rPr>
      <w:b/>
      <w:bCs/>
    </w:rPr>
  </w:style>
  <w:style w:type="paragraph" w:styleId="694">
    <w:name w:val="Текст выноски"/>
    <w:basedOn w:val="621"/>
    <w:semiHidden/>
    <w:qFormat/>
    <w:rPr>
      <w:rFonts w:ascii="Tahoma" w:hAnsi="Tahoma" w:cs="Tahoma"/>
      <w:sz w:val="16"/>
      <w:szCs w:val="16"/>
    </w:rPr>
  </w:style>
  <w:style w:type="paragraph" w:styleId="695">
    <w:name w:val="Block Text"/>
    <w:basedOn w:val="621"/>
    <w:qFormat/>
    <w:pPr>
      <w:ind w:left="1701" w:right="-369" w:hanging="2694"/>
      <w:jc w:val="both"/>
      <w:tabs>
        <w:tab w:val="clear" w:pos="708" w:leader="none"/>
        <w:tab w:val="left" w:pos="2552" w:leader="none"/>
      </w:tabs>
    </w:pPr>
    <w:rPr>
      <w:szCs w:val="20"/>
    </w:rPr>
  </w:style>
  <w:style w:type="paragraph" w:styleId="696">
    <w:name w:val="Нижний колонтитул"/>
    <w:basedOn w:val="621"/>
    <w:qFormat/>
    <w:pPr>
      <w:tabs>
        <w:tab w:val="clear" w:pos="708" w:leader="none"/>
        <w:tab w:val="center" w:pos="4677" w:leader="none"/>
        <w:tab w:val="right" w:pos="9355" w:leader="none"/>
      </w:tabs>
    </w:pPr>
  </w:style>
  <w:style w:type="paragraph" w:styleId="697">
    <w:name w:val="Default"/>
    <w:qFormat/>
    <w:pPr>
      <w:jc w:val="left"/>
      <w:spacing w:before="0" w:after="0"/>
      <w:widowControl/>
    </w:pPr>
    <w:rPr>
      <w:rFonts w:ascii="Calibri" w:hAnsi="Calibri" w:eastAsia="Arial Unicode MS" w:cs="Calibri"/>
      <w:color w:val="000000"/>
      <w:sz w:val="24"/>
      <w:szCs w:val="24"/>
      <w:lang w:val="ru-RU" w:eastAsia="ru-RU" w:bidi="ar-SA"/>
    </w:rPr>
  </w:style>
  <w:style w:type="paragraph" w:styleId="698">
    <w:name w:val="Style5"/>
    <w:basedOn w:val="621"/>
    <w:uiPriority w:val="99"/>
    <w:qFormat/>
    <w:pPr>
      <w:ind w:firstLine="701"/>
      <w:jc w:val="both"/>
      <w:spacing w:line="372" w:lineRule="exact"/>
      <w:widowControl w:val="off"/>
    </w:pPr>
    <w:rPr>
      <w:rFonts w:eastAsia="Times New Roman"/>
      <w:sz w:val="24"/>
      <w:szCs w:val="24"/>
    </w:rPr>
  </w:style>
  <w:style w:type="paragraph" w:styleId="699">
    <w:name w:val="ConsPlusNormal"/>
    <w:qFormat/>
    <w:pPr>
      <w:ind w:firstLine="720"/>
      <w:jc w:val="left"/>
      <w:spacing w:before="0" w:after="0"/>
      <w:widowControl w:val="off"/>
    </w:pPr>
    <w:rPr>
      <w:rFonts w:ascii="Arial" w:hAnsi="Arial" w:eastAsia="Arial Unicode MS" w:cs="Arial"/>
      <w:color w:val="auto"/>
      <w:sz w:val="20"/>
      <w:szCs w:val="20"/>
      <w:lang w:val="ru-RU" w:eastAsia="ru-RU" w:bidi="ar-SA"/>
    </w:rPr>
  </w:style>
  <w:style w:type="numbering" w:styleId="700">
    <w:name w:val="Нет списка"/>
    <w:semiHidden/>
    <w:qFormat/>
  </w:style>
  <w:style w:type="numbering" w:styleId="701" w:default="1">
    <w:name w:val="No List"/>
    <w:uiPriority w:val="99"/>
    <w:semiHidden/>
    <w:unhideWhenUsed/>
    <w:qFormat/>
  </w:style>
  <w:style w:type="table" w:styleId="108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wmf"/><Relationship Id="rId10" Type="http://schemas.openxmlformats.org/officeDocument/2006/relationships/hyperlink" Target="mailto:veterinar@nso.ru" TargetMode="External"/><Relationship Id="rId11" Type="http://schemas.openxmlformats.org/officeDocument/2006/relationships/hyperlink" Target="http://www.vet.nso.ru/" TargetMode="External"/><Relationship Id="rId12" Type="http://schemas.openxmlformats.org/officeDocument/2006/relationships/image" Target="media/image2.png"/><Relationship Id="rId13" Type="http://schemas.openxmlformats.org/officeDocument/2006/relationships/image" Target="media/image3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</a:gradFill>
      </a:fillStyleLst>
      <a:lnStyleLst>
        <a:ln w="9525"/>
        <a:ln w="25400"/>
        <a:ln w="38100"/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АГНОиПНО</Company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sna</dc:creator>
  <dc:description/>
  <dc:language>ru-RU</dc:language>
  <cp:revision>8</cp:revision>
  <dcterms:created xsi:type="dcterms:W3CDTF">2024-06-10T03:41:00Z</dcterms:created>
  <dcterms:modified xsi:type="dcterms:W3CDTF">2025-06-17T08:52:15Z</dcterms:modified>
  <cp:version>917504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